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99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rStyle w:val="PageNumber"/>
        </w:rPr>
      </w:pPr>
      <w:r>
        <w:rPr>
          <w:rStyle w:val="PageNumber"/>
        </w:rPr>
        <w:t>Ementas e bibliografias dos estágios e disciplinas que serão ofertadas pelo Centro de Educação</w:t>
      </w:r>
    </w:p>
    <w:p w:rsidR="00F22A99" w:rsidRDefault="0089394D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>Curso: Artes Visuais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  <w:b/>
          <w:bCs/>
        </w:rPr>
      </w:pP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b/>
          <w:bCs/>
          <w:lang w:val="pt-PT"/>
        </w:rPr>
      </w:pPr>
    </w:p>
    <w:p w:rsidR="00F22A99" w:rsidRDefault="0089394D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  <w:b/>
          <w:bCs/>
        </w:rPr>
        <w:t>Estágio Curricular Supervisionado do Ensino de Artes Visuais I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Carga Horária Semestral: 105h 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Carga horária Teórica: 45h 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Carga horária Laboratório: 60h 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Período de oferta: 6º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Departamento responsável: Departamento de Linguagens, Cultura e Educação (DLCE)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F22A99" w:rsidRPr="0089394D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EMENTA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  <w:b/>
          <w:bCs/>
        </w:rPr>
      </w:pPr>
      <w:r>
        <w:rPr>
          <w:rStyle w:val="PageNumber"/>
        </w:rPr>
        <w:t>O desenho da criança até seis anos. Desenvolvimento do grafismo infantil. Materiais, recursos, métodos procedimentos e planejamento na Educação Infantil. Desenvolvimento perceptual dos sentidos por meio das linguagens artísticas. Imagens da história da arte no contexto da  Educação Infantil com ênfase no respeito às diferenças e a valorização da diversidade. Planejamento e estágio supervisionado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b/>
          <w:bCs/>
          <w:lang w:val="pt-PT"/>
        </w:rPr>
      </w:pP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  <w:b/>
          <w:bCs/>
        </w:rPr>
        <w:t>OBJETIVOS</w:t>
      </w:r>
    </w:p>
    <w:p w:rsidR="00F22A99" w:rsidRDefault="0089394D">
      <w:pPr>
        <w:numPr>
          <w:ilvl w:val="0"/>
          <w:numId w:val="2"/>
        </w:numPr>
        <w:spacing w:line="240" w:lineRule="auto"/>
        <w:jc w:val="both"/>
        <w:rPr>
          <w:rStyle w:val="PageNumber"/>
        </w:rPr>
      </w:pPr>
      <w:r>
        <w:rPr>
          <w:rStyle w:val="PageNumber"/>
        </w:rPr>
        <w:t>Compreender o estágio como ação investigativa que envolve planejamento e como campo para pesquisa em suas diversas etapas;</w:t>
      </w:r>
    </w:p>
    <w:p w:rsidR="00F22A99" w:rsidRDefault="0089394D">
      <w:pPr>
        <w:numPr>
          <w:ilvl w:val="0"/>
          <w:numId w:val="2"/>
        </w:numPr>
        <w:spacing w:line="240" w:lineRule="auto"/>
        <w:jc w:val="both"/>
      </w:pPr>
      <w:r>
        <w:rPr>
          <w:rStyle w:val="PageNumber"/>
        </w:rPr>
        <w:t xml:space="preserve">Conhecer para compreender a escola como lugar de ensino com suas fronteiras delimitadas, reguladas e disciplinadas e como espaço sem fronteiras, de atravessamentos de outros territórios e saberes. </w:t>
      </w:r>
    </w:p>
    <w:p w:rsidR="00F22A99" w:rsidRDefault="0089394D">
      <w:pPr>
        <w:pStyle w:val="BodyText"/>
        <w:numPr>
          <w:ilvl w:val="0"/>
          <w:numId w:val="2"/>
        </w:numPr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Reconhecer, compreender e vivenciar em observações, análises, leituras e intervenções como os conhecimentos sensíveis, estéticos, históricos, artísticos e culturais que circulam e constituem o conhecimento universal se apresentam na escola; </w:t>
      </w:r>
    </w:p>
    <w:p w:rsidR="00F22A99" w:rsidRDefault="0089394D">
      <w:pPr>
        <w:numPr>
          <w:ilvl w:val="0"/>
          <w:numId w:val="2"/>
        </w:numPr>
        <w:spacing w:line="240" w:lineRule="auto"/>
        <w:jc w:val="both"/>
        <w:rPr>
          <w:rStyle w:val="PageNumber"/>
        </w:rPr>
      </w:pPr>
      <w:r>
        <w:rPr>
          <w:rStyle w:val="PageNumber"/>
        </w:rPr>
        <w:t>Analisar o cotidiano escolar e as práticas pedagógicas propostas para as Artes Visuais;</w:t>
      </w:r>
    </w:p>
    <w:p w:rsidR="00F22A99" w:rsidRDefault="0089394D">
      <w:pPr>
        <w:numPr>
          <w:ilvl w:val="0"/>
          <w:numId w:val="2"/>
        </w:numPr>
        <w:spacing w:line="240" w:lineRule="auto"/>
        <w:jc w:val="both"/>
        <w:rPr>
          <w:rStyle w:val="PageNumber"/>
        </w:rPr>
      </w:pPr>
      <w:r>
        <w:rPr>
          <w:rStyle w:val="PageNumber"/>
        </w:rPr>
        <w:t>Propor e desenvolver um projeto de ensino em Artes Visuais para a escola.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b/>
          <w:bCs/>
          <w:lang w:val="pt-PT"/>
        </w:rPr>
      </w:pPr>
    </w:p>
    <w:p w:rsidR="00F22A99" w:rsidRPr="0089394D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BÁSICA</w:t>
      </w:r>
    </w:p>
    <w:p w:rsidR="00F22A99" w:rsidRDefault="0089394D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COLA, César Pereira. </w:t>
      </w:r>
      <w:r>
        <w:rPr>
          <w:rStyle w:val="PageNumber"/>
          <w:b/>
          <w:bCs/>
        </w:rPr>
        <w:t>Ensaio sobre o desenho infantil</w:t>
      </w:r>
      <w:r>
        <w:rPr>
          <w:rStyle w:val="PageNumber"/>
        </w:rPr>
        <w:t>. Vitória: EDUFES, 2014.</w:t>
      </w:r>
    </w:p>
    <w:p w:rsidR="00F22A99" w:rsidRDefault="0089394D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PILLAR, Analice Dutra. </w:t>
      </w:r>
      <w:r>
        <w:rPr>
          <w:rStyle w:val="PageNumber"/>
          <w:b/>
          <w:bCs/>
        </w:rPr>
        <w:t>Desenho e construção de conhecimento na criança</w:t>
      </w:r>
      <w:r>
        <w:rPr>
          <w:rStyle w:val="PageNumber"/>
        </w:rPr>
        <w:t>. Porto Alegre: Artes Médicas, 1996.</w:t>
      </w:r>
    </w:p>
    <w:p w:rsidR="00F22A99" w:rsidRDefault="0089394D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REBOUÇAS, Moema Martins e COLA, César Pereira. </w:t>
      </w:r>
      <w:r>
        <w:rPr>
          <w:rStyle w:val="PageNumber"/>
          <w:b/>
          <w:bCs/>
        </w:rPr>
        <w:t>Espaços de formação em artes</w:t>
      </w:r>
      <w:r>
        <w:rPr>
          <w:rStyle w:val="PageNumber"/>
        </w:rPr>
        <w:t>. Vitória: EDUFES, 2010.</w:t>
      </w:r>
    </w:p>
    <w:p w:rsidR="00F22A99" w:rsidRPr="0089394D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F22A99" w:rsidRPr="0089394D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COMPLEMENTAR</w:t>
      </w:r>
    </w:p>
    <w:p w:rsidR="00F22A99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rStyle w:val="PageNumber"/>
          <w:b w:val="0"/>
          <w:bCs w:val="0"/>
        </w:rPr>
      </w:pPr>
      <w:r>
        <w:rPr>
          <w:rStyle w:val="PageNumber"/>
          <w:b w:val="0"/>
          <w:bCs w:val="0"/>
        </w:rPr>
        <w:t>BARBOSA, Ana Mae.</w:t>
      </w:r>
      <w:r>
        <w:rPr>
          <w:rStyle w:val="PageNumber"/>
        </w:rPr>
        <w:t xml:space="preserve"> Arte/ Educação Contemporânea</w:t>
      </w:r>
      <w:r>
        <w:rPr>
          <w:rStyle w:val="PageNumber"/>
          <w:b w:val="0"/>
          <w:bCs w:val="0"/>
        </w:rPr>
        <w:t xml:space="preserve">. São Paulo: Cortez, 2005. </w:t>
      </w:r>
    </w:p>
    <w:p w:rsidR="00F22A99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rStyle w:val="PageNumber"/>
          <w:b w:val="0"/>
          <w:bCs w:val="0"/>
        </w:rPr>
      </w:pPr>
      <w:r>
        <w:rPr>
          <w:rStyle w:val="PageNumber"/>
          <w:b w:val="0"/>
          <w:bCs w:val="0"/>
        </w:rPr>
        <w:t xml:space="preserve">DERDYK, Edith. </w:t>
      </w:r>
      <w:r>
        <w:rPr>
          <w:rStyle w:val="PageNumber"/>
        </w:rPr>
        <w:t>Formas de pensar o desenho</w:t>
      </w:r>
      <w:r>
        <w:rPr>
          <w:rStyle w:val="PageNumber"/>
          <w:b w:val="0"/>
          <w:bCs w:val="0"/>
        </w:rPr>
        <w:t>. São Paulo: Scipione, 1999.</w:t>
      </w:r>
    </w:p>
    <w:p w:rsidR="00F22A99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rStyle w:val="PageNumber"/>
          <w:b w:val="0"/>
          <w:bCs w:val="0"/>
        </w:rPr>
      </w:pPr>
      <w:r>
        <w:rPr>
          <w:rStyle w:val="PageNumber"/>
          <w:b w:val="0"/>
          <w:bCs w:val="0"/>
        </w:rPr>
        <w:t xml:space="preserve">IAVELBERG, Rosa. </w:t>
      </w:r>
      <w:r>
        <w:rPr>
          <w:rStyle w:val="PageNumber"/>
        </w:rPr>
        <w:t>Para gostar de aprender arte</w:t>
      </w:r>
      <w:r>
        <w:rPr>
          <w:rStyle w:val="PageNumber"/>
          <w:b w:val="0"/>
          <w:bCs w:val="0"/>
        </w:rPr>
        <w:t xml:space="preserve">. Porto Alegre: Artmed, 2003. </w:t>
      </w:r>
    </w:p>
    <w:p w:rsidR="00F22A99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rStyle w:val="PageNumber"/>
          <w:b w:val="0"/>
          <w:bCs w:val="0"/>
        </w:rPr>
      </w:pPr>
      <w:r>
        <w:rPr>
          <w:rStyle w:val="PageNumber"/>
          <w:b w:val="0"/>
          <w:bCs w:val="0"/>
        </w:rPr>
        <w:t xml:space="preserve">PILLAR, Analice Dutra. </w:t>
      </w:r>
      <w:r>
        <w:rPr>
          <w:rStyle w:val="PageNumber"/>
        </w:rPr>
        <w:t>Desenho e escrita como sistemas da representação</w:t>
      </w:r>
      <w:r>
        <w:rPr>
          <w:rStyle w:val="PageNumber"/>
          <w:b w:val="0"/>
          <w:bCs w:val="0"/>
        </w:rPr>
        <w:t>. Porto Alegre: Penso, 2012.</w:t>
      </w:r>
    </w:p>
    <w:p w:rsidR="00F22A99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rStyle w:val="PageNumber"/>
          <w:b w:val="0"/>
          <w:bCs w:val="0"/>
        </w:rPr>
      </w:pPr>
      <w:r>
        <w:rPr>
          <w:rStyle w:val="PageNumber"/>
          <w:b w:val="0"/>
          <w:bCs w:val="0"/>
        </w:rPr>
        <w:t xml:space="preserve">LOWENFELD, Viktor. </w:t>
      </w:r>
      <w:r>
        <w:rPr>
          <w:rStyle w:val="PageNumber"/>
        </w:rPr>
        <w:t>Desenvolvimento da Capacidade Criadora</w:t>
      </w:r>
      <w:r>
        <w:rPr>
          <w:rStyle w:val="PageNumber"/>
          <w:b w:val="0"/>
          <w:bCs w:val="0"/>
        </w:rPr>
        <w:t>. São Paulo: Mestre Jou, 1999.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</w:p>
    <w:p w:rsidR="00F22A99" w:rsidRPr="0089394D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>
        <w:rPr>
          <w:rStyle w:val="PageNumber"/>
          <w:rFonts w:ascii="Arial Unicode MS" w:hAnsi="Arial Unicode MS"/>
          <w:b w:val="0"/>
          <w:bCs w:val="0"/>
        </w:rPr>
        <w:br w:type="page"/>
      </w:r>
    </w:p>
    <w:p w:rsidR="00F22A99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rStyle w:val="PageNumber"/>
        </w:rPr>
      </w:pPr>
      <w:r>
        <w:rPr>
          <w:rStyle w:val="PageNumber"/>
        </w:rPr>
        <w:lastRenderedPageBreak/>
        <w:t>Estágio Curricular Supervisionado do Ensino de Artes Visuais II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Carga Horária Semestral: 105h 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Carga horária Teórica: 45h 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Carga horária Laboratório: 60h 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Período de oferta: 7º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Departamento responsável: Departamento de Linguagens, Cultura e Educação (DLCE)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F22A99" w:rsidRPr="0089394D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EMENTA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Planejamento de aulas, unidades de trabalho e planos de ensino de Artes Visuais para o Ensino Fundamental. Ensino das Artes Visuais no Ensino Fundamental. Estágio supervisionado em escolas de Ensino Fundamental: Artes Visuais.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  <w:b/>
          <w:bCs/>
        </w:rPr>
      </w:pP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  <w:color w:val="0F243E"/>
          <w:u w:color="0F243E"/>
        </w:rPr>
      </w:pPr>
      <w:r>
        <w:rPr>
          <w:rStyle w:val="PageNumber"/>
          <w:b/>
          <w:bCs/>
        </w:rPr>
        <w:t>OBJETIVOS</w:t>
      </w:r>
    </w:p>
    <w:p w:rsidR="00F22A99" w:rsidRDefault="0089394D">
      <w:pPr>
        <w:pStyle w:val="BodyText"/>
        <w:numPr>
          <w:ilvl w:val="0"/>
          <w:numId w:val="2"/>
        </w:numPr>
        <w:spacing w:line="240" w:lineRule="auto"/>
        <w:jc w:val="both"/>
        <w:rPr>
          <w:rStyle w:val="PageNumber"/>
        </w:rPr>
      </w:pPr>
      <w:r>
        <w:rPr>
          <w:rStyle w:val="PageNumber"/>
          <w:color w:val="0F243E"/>
          <w:u w:color="0F243E"/>
        </w:rPr>
        <w:t>Conhecer quais são os fundamentos que norteiam os documentos oficiais do ensino da arte para compreender qual a formação e que professor de arte está inscrito neles.</w:t>
      </w:r>
    </w:p>
    <w:p w:rsidR="00F22A99" w:rsidRDefault="0089394D">
      <w:pPr>
        <w:numPr>
          <w:ilvl w:val="0"/>
          <w:numId w:val="2"/>
        </w:numPr>
        <w:spacing w:line="240" w:lineRule="auto"/>
        <w:jc w:val="both"/>
        <w:rPr>
          <w:rStyle w:val="PageNumber"/>
        </w:rPr>
      </w:pPr>
      <w:r>
        <w:rPr>
          <w:rStyle w:val="PageNumber"/>
        </w:rPr>
        <w:t>Conhecer para distinguir e compreender as propostas metodológicas a partir dos referenciais teóricos que as fundamentam;</w:t>
      </w:r>
    </w:p>
    <w:p w:rsidR="00F22A99" w:rsidRDefault="0089394D">
      <w:pPr>
        <w:numPr>
          <w:ilvl w:val="0"/>
          <w:numId w:val="2"/>
        </w:numPr>
        <w:spacing w:line="240" w:lineRule="auto"/>
        <w:jc w:val="both"/>
        <w:rPr>
          <w:rStyle w:val="PageNumber"/>
        </w:rPr>
      </w:pPr>
      <w:r>
        <w:rPr>
          <w:rStyle w:val="PageNumber"/>
        </w:rPr>
        <w:t>Analisar como as propostas metodológicas para a educação da arte podem ser apropriadas e contextualizadas para compreender a inserção delas nas escolas;</w:t>
      </w:r>
    </w:p>
    <w:p w:rsidR="00F22A99" w:rsidRDefault="0089394D">
      <w:pPr>
        <w:pStyle w:val="BodyText"/>
        <w:numPr>
          <w:ilvl w:val="0"/>
          <w:numId w:val="2"/>
        </w:numPr>
        <w:spacing w:line="240" w:lineRule="auto"/>
        <w:jc w:val="both"/>
        <w:rPr>
          <w:rStyle w:val="PageNumber"/>
          <w:color w:val="0F243E"/>
          <w:u w:color="0F243E"/>
        </w:rPr>
      </w:pPr>
      <w:r>
        <w:rPr>
          <w:rStyle w:val="PageNumber"/>
          <w:color w:val="0F243E"/>
          <w:u w:color="0F243E"/>
        </w:rPr>
        <w:t>Conhecer a realidade escolar a partir da pesquisa de campo na educação, de seus princípios e métodos para compreender e propor práticas intencionadas pela teoria.</w:t>
      </w:r>
    </w:p>
    <w:p w:rsidR="00F22A99" w:rsidRDefault="0089394D">
      <w:pPr>
        <w:pStyle w:val="BodyText"/>
        <w:numPr>
          <w:ilvl w:val="0"/>
          <w:numId w:val="2"/>
        </w:numPr>
        <w:spacing w:line="240" w:lineRule="auto"/>
        <w:jc w:val="both"/>
        <w:rPr>
          <w:rStyle w:val="PageNumber"/>
        </w:rPr>
      </w:pPr>
      <w:r>
        <w:rPr>
          <w:rStyle w:val="PageNumber"/>
          <w:color w:val="0F243E"/>
          <w:u w:color="0F243E"/>
        </w:rPr>
        <w:t xml:space="preserve">Analisar o cotidiano escolar e as práticas pedagógicas propostas para as Artes Visuais e planejar e propor projetos para a realidade pesquisada. 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F22A99" w:rsidRPr="0089394D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BÁSICA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BARBOSA, Ana Mae Tavares Bastos. A imagem no ensino da arte: anos 1980 e novos tempos. 7. ed. São Paulo: Perspectiva, 2009.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PIMENTA, Selma Garrido, Lima, Maria Socorro Lucena. Estágio e Docência. São Paulo: Cortez, 2009.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REBOUÇAS, Moema Martins [et al]. Estágio 1 e 2. Vitória: UFES. Núcleo de Educação Aberta e a Distância, 2011.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F22A99" w:rsidRPr="0089394D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COMPLEMENTAR</w:t>
      </w:r>
    </w:p>
    <w:p w:rsidR="00F22A99" w:rsidRDefault="0089394D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BARBOSA, Ana Mae (org). </w:t>
      </w:r>
      <w:r>
        <w:rPr>
          <w:rStyle w:val="PageNumber"/>
          <w:b/>
          <w:bCs/>
        </w:rPr>
        <w:t>Arte/educação Contemporânea</w:t>
      </w:r>
      <w:r>
        <w:rPr>
          <w:rStyle w:val="PageNumber"/>
        </w:rPr>
        <w:t>: consonâncias internacionais. São Paulo Cortez, 2005.</w:t>
      </w:r>
    </w:p>
    <w:p w:rsidR="00F22A99" w:rsidRDefault="0089394D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BUORO, Anamélia. </w:t>
      </w:r>
      <w:r>
        <w:rPr>
          <w:rStyle w:val="PageNumber"/>
          <w:b/>
          <w:bCs/>
        </w:rPr>
        <w:t>Olhos que pintam</w:t>
      </w:r>
      <w:r>
        <w:rPr>
          <w:rStyle w:val="PageNumber"/>
        </w:rPr>
        <w:t>: a leitura da imagem e o ensino da arte. São Paulo: Educ,/Fapesp, Cortez, 2002.</w:t>
      </w:r>
    </w:p>
    <w:p w:rsidR="00F22A99" w:rsidRDefault="0089394D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HERNÁNDEZ, Fernando. </w:t>
      </w:r>
      <w:r>
        <w:rPr>
          <w:rStyle w:val="PageNumber"/>
          <w:b/>
          <w:bCs/>
        </w:rPr>
        <w:t>Transgressão e mudança na educação</w:t>
      </w:r>
      <w:r>
        <w:rPr>
          <w:rStyle w:val="PageNumber"/>
        </w:rPr>
        <w:t xml:space="preserve">: os projetos de trabalho. Porto Alegre: Artmed, 1998. </w:t>
      </w:r>
    </w:p>
    <w:p w:rsidR="00F22A99" w:rsidRDefault="0089394D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READ, Herbert.</w:t>
      </w:r>
      <w:r>
        <w:rPr>
          <w:rStyle w:val="PageNumber"/>
          <w:b/>
          <w:bCs/>
        </w:rPr>
        <w:t xml:space="preserve"> Educação pela arte</w:t>
      </w:r>
      <w:r>
        <w:rPr>
          <w:rStyle w:val="PageNumber"/>
        </w:rPr>
        <w:t>. Lisboa: Ed. 70, 1958.</w:t>
      </w:r>
    </w:p>
    <w:p w:rsidR="00F22A99" w:rsidRDefault="0089394D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PageNumber"/>
        </w:rPr>
        <w:t xml:space="preserve">OLIVEIRA, Sandra R. Ramalho e. </w:t>
      </w:r>
      <w:r>
        <w:rPr>
          <w:rStyle w:val="PageNumber"/>
          <w:b/>
          <w:bCs/>
        </w:rPr>
        <w:t>Imagem também se lê</w:t>
      </w:r>
      <w:r>
        <w:rPr>
          <w:rStyle w:val="PageNumber"/>
        </w:rPr>
        <w:t>. São Paulo: Rosari, 2006.</w:t>
      </w:r>
      <w:r>
        <w:rPr>
          <w:rFonts w:ascii="Arial Unicode MS" w:hAnsi="Arial Unicode MS"/>
        </w:rPr>
        <w:br w:type="page"/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lastRenderedPageBreak/>
        <w:t xml:space="preserve">Estágio Curricular Supervisionado do Ensino de Artes Visuais III 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Carga Horária Semestral: 105h 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Carga horária Teórica: 45h 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Carga horária Laboratório: 60h 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Período de oferta: 8º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Departamento responsável: Departamento de Linguagens, Cultura e Educação (DLCE)</w:t>
      </w:r>
    </w:p>
    <w:p w:rsidR="00F22A99" w:rsidRDefault="00F22A99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rStyle w:val="PageNumber"/>
        </w:rPr>
      </w:pPr>
    </w:p>
    <w:p w:rsidR="00F22A99" w:rsidRPr="0089394D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EMENTA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Aspectos gerais da educação no Brasil com abordagem no ensino da arte no Ensino Médio. Metodologia no ensino da Arte no Ensino Médio. Pesquisa, planejamento e prática em escolas  de Ensino Médio.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  <w:b/>
          <w:bCs/>
        </w:rPr>
      </w:pP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PageNumber"/>
          <w:b/>
          <w:bCs/>
          <w:lang w:val="en-US"/>
        </w:rPr>
        <w:t>OBJETIVOS</w:t>
      </w:r>
    </w:p>
    <w:p w:rsidR="00F22A99" w:rsidRDefault="0089394D">
      <w:pPr>
        <w:pStyle w:val="NormalWeb"/>
        <w:numPr>
          <w:ilvl w:val="0"/>
          <w:numId w:val="3"/>
        </w:numPr>
        <w:spacing w:before="0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Propor a construção de projetos de pesquisa e atuação para o ensino de Artes Visuais em turmas de Ensino Médio.</w:t>
      </w:r>
    </w:p>
    <w:p w:rsidR="00F22A99" w:rsidRDefault="0089394D">
      <w:pPr>
        <w:pStyle w:val="NormalWeb"/>
        <w:numPr>
          <w:ilvl w:val="0"/>
          <w:numId w:val="3"/>
        </w:numPr>
        <w:spacing w:before="0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Construir os princípios teóricos e metodológicos que fundamentam a organização e o desenvolvimento das práticas educacionais em Arte.</w:t>
      </w:r>
    </w:p>
    <w:p w:rsidR="00F22A99" w:rsidRDefault="0089394D">
      <w:pPr>
        <w:pStyle w:val="NormalWeb"/>
        <w:numPr>
          <w:ilvl w:val="0"/>
          <w:numId w:val="3"/>
        </w:numPr>
        <w:spacing w:before="0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Reconhecer as abordagens em ensino de Arte existentes no contexto educacional.</w:t>
      </w:r>
    </w:p>
    <w:p w:rsidR="00F22A99" w:rsidRDefault="0089394D">
      <w:pPr>
        <w:pStyle w:val="NormalWeb"/>
        <w:numPr>
          <w:ilvl w:val="0"/>
          <w:numId w:val="3"/>
        </w:numPr>
        <w:spacing w:before="0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Discutir os Parâmetros Nacionais e Estaduais voltados para as aulas de Artes no Ensino Médio, bem como a Base Nacional Comum Curricular.</w:t>
      </w:r>
    </w:p>
    <w:p w:rsidR="00F22A99" w:rsidRDefault="0089394D">
      <w:pPr>
        <w:pStyle w:val="NormalWeb"/>
        <w:numPr>
          <w:ilvl w:val="0"/>
          <w:numId w:val="3"/>
        </w:numPr>
        <w:spacing w:before="0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Elaborar projeto fundamentado na observação, determinando um eixo temático e elaborando os planos de trabalho.</w:t>
      </w:r>
    </w:p>
    <w:p w:rsidR="00F22A99" w:rsidRDefault="0089394D">
      <w:pPr>
        <w:pStyle w:val="NormalWeb"/>
        <w:numPr>
          <w:ilvl w:val="0"/>
          <w:numId w:val="3"/>
        </w:numPr>
        <w:spacing w:before="0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Atuar nos espaços formais refletindo sobre o cotidiano escolar e considerando as vivências com o ensino de Arte, desenvolvendo o projeto de forma reflexiva.</w:t>
      </w:r>
    </w:p>
    <w:p w:rsidR="00F22A99" w:rsidRDefault="0089394D">
      <w:pPr>
        <w:pStyle w:val="NormalWeb"/>
        <w:numPr>
          <w:ilvl w:val="0"/>
          <w:numId w:val="3"/>
        </w:numPr>
        <w:spacing w:before="0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Utilizar o espaço das aulas na disciplina de Estágio Curricular Supervisionado para reflexão dos processos desenvolvidos nas Escolas.</w:t>
      </w:r>
    </w:p>
    <w:p w:rsidR="00F22A99" w:rsidRDefault="0089394D">
      <w:pPr>
        <w:pStyle w:val="NormalWeb"/>
        <w:numPr>
          <w:ilvl w:val="0"/>
          <w:numId w:val="3"/>
        </w:numPr>
        <w:spacing w:before="0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Discutir métodos de avaliação a serem utilizados nas aulas realizadas.</w:t>
      </w:r>
    </w:p>
    <w:p w:rsidR="00F22A99" w:rsidRDefault="00F22A99">
      <w:pPr>
        <w:pStyle w:val="NormalWeb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after="0" w:line="240" w:lineRule="auto"/>
        <w:jc w:val="both"/>
        <w:rPr>
          <w:rFonts w:ascii="Arial Narrow" w:eastAsia="Arial Narrow" w:hAnsi="Arial Narrow" w:cs="Arial Narrow"/>
        </w:rPr>
      </w:pPr>
    </w:p>
    <w:p w:rsidR="00F22A99" w:rsidRPr="0089394D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BÁSICA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BARBOSA Ana Mae; CUNHA, Fernanda Pereira da (orgs.)</w:t>
      </w:r>
      <w:r>
        <w:rPr>
          <w:rStyle w:val="PageNumber"/>
          <w:b/>
          <w:bCs/>
        </w:rPr>
        <w:t xml:space="preserve"> Abordagem Triangular no Ensino das Artes e Culturas Visuais</w:t>
      </w:r>
      <w:r>
        <w:rPr>
          <w:rStyle w:val="PageNumber"/>
        </w:rPr>
        <w:t>.</w:t>
      </w:r>
      <w:r>
        <w:rPr>
          <w:rStyle w:val="PageNumber"/>
          <w:b/>
          <w:bCs/>
        </w:rPr>
        <w:t xml:space="preserve"> </w:t>
      </w:r>
      <w:r>
        <w:rPr>
          <w:rStyle w:val="PageNumber"/>
        </w:rPr>
        <w:t>São Paulo: Cortez, 2010.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FRIGOTTO, Gaudêncio; FRANCO, Maria Aparecida Ciavatta; RAMOS, Marise Nogueira (Org.). </w:t>
      </w:r>
      <w:r>
        <w:rPr>
          <w:rStyle w:val="PageNumber"/>
          <w:b/>
          <w:bCs/>
        </w:rPr>
        <w:t>Ensino médio integrado</w:t>
      </w:r>
      <w:r>
        <w:rPr>
          <w:rStyle w:val="PageNumber"/>
        </w:rPr>
        <w:t>: concepção e contradições. São Paulo: Cortez, 2005.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FOERSTE, Gerda Margit Schütz. </w:t>
      </w:r>
      <w:r>
        <w:rPr>
          <w:rStyle w:val="PageNumber"/>
          <w:b/>
          <w:bCs/>
        </w:rPr>
        <w:t>Leitura de Imagens</w:t>
      </w:r>
      <w:r>
        <w:rPr>
          <w:rStyle w:val="PageNumber"/>
        </w:rPr>
        <w:t>: um desafio à educação contemporânea. Vitória: EDUFES, 2004.</w:t>
      </w:r>
    </w:p>
    <w:p w:rsidR="00F22A99" w:rsidRPr="0089394D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F22A99" w:rsidRPr="0089394D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COMPLEMENTAR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FREIRE, Paulo.</w:t>
      </w:r>
      <w:r>
        <w:rPr>
          <w:rStyle w:val="PageNumber"/>
          <w:b/>
          <w:bCs/>
        </w:rPr>
        <w:t xml:space="preserve"> Pedagogia da Esperança</w:t>
      </w:r>
      <w:r>
        <w:rPr>
          <w:rStyle w:val="PageNumber"/>
        </w:rPr>
        <w:t>: um reencontro com a Pedagogia do Oprimido. Rio de Janeiro: Paz e Terra, 1993.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LARROSA, Jorge; SKLIAR, Carlos. </w:t>
      </w:r>
      <w:r>
        <w:rPr>
          <w:rStyle w:val="PageNumber"/>
          <w:b/>
          <w:bCs/>
        </w:rPr>
        <w:t>Habitantes de Babel</w:t>
      </w:r>
      <w:r>
        <w:rPr>
          <w:rStyle w:val="PageNumber"/>
        </w:rPr>
        <w:t>: políticas e poéticas da diferença. Belo Horizonte, MG: Autêntica, 2001.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OSTROWER, Fayga. </w:t>
      </w:r>
      <w:r>
        <w:rPr>
          <w:rStyle w:val="PageNumber"/>
          <w:b/>
          <w:bCs/>
        </w:rPr>
        <w:t>Universos da arte</w:t>
      </w:r>
      <w:r>
        <w:rPr>
          <w:rStyle w:val="PageNumber"/>
        </w:rPr>
        <w:t>. Rio de Janeiro: Campus, 1989.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PAREYSON, Luigi. </w:t>
      </w:r>
      <w:r>
        <w:rPr>
          <w:rStyle w:val="PageNumber"/>
          <w:b/>
          <w:bCs/>
        </w:rPr>
        <w:t>Os problemas da Estética</w:t>
      </w:r>
      <w:r>
        <w:rPr>
          <w:rStyle w:val="PageNumber"/>
        </w:rPr>
        <w:t>. São Paulo: Martins Fontes, 1997.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PILLAR, Analice Dutra (Org.). </w:t>
      </w:r>
      <w:r>
        <w:rPr>
          <w:rStyle w:val="PageNumber"/>
          <w:b/>
          <w:bCs/>
        </w:rPr>
        <w:t>A educação do olhar no ensino das artes</w:t>
      </w:r>
      <w:r>
        <w:rPr>
          <w:rStyle w:val="PageNumber"/>
        </w:rPr>
        <w:t xml:space="preserve">. Porto Alegre: Mediação, 2009. 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b/>
          <w:bCs/>
          <w:lang w:val="pt-PT"/>
        </w:rPr>
      </w:pP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b/>
          <w:bCs/>
          <w:lang w:val="pt-PT"/>
        </w:rPr>
      </w:pP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b/>
          <w:bCs/>
          <w:lang w:val="pt-PT"/>
        </w:rPr>
      </w:pPr>
    </w:p>
    <w:p w:rsidR="00F22A99" w:rsidRPr="0089394D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  <w:r>
        <w:rPr>
          <w:rFonts w:ascii="Arial Unicode MS" w:hAnsi="Arial Unicode MS"/>
          <w:lang w:val="pt-PT"/>
        </w:rPr>
        <w:br w:type="page"/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lastRenderedPageBreak/>
        <w:t>Estágio Curricular Supervisionado do Ensino de Artes Visuais IV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Carga Horária Semestral: 105h 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Carga horária Teórica: 45h 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Carga horária Laboratório: 60h 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Período de oferta: 9º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Departamento responsável: Departamento de Linguagens, Cultura e Educação (DLCE)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F22A99" w:rsidRPr="0089394D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EMENTA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Observação e intervenção com práticas educativas em Artes Visuais em contextos da Arte e da Cultura, da arte e da Saúde, da Arte e do meio ambiente, entre outras. Estágio supervisionado em espaços expositivos, comunitários e de saúde. Planejamento de visitas monitoradas, oficinas e minicursos em Artes Visuais.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F22A99" w:rsidRDefault="0089394D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sectPr w:rsidR="00F22A99">
          <w:headerReference w:type="default" r:id="rId7"/>
          <w:footerReference w:type="default" r:id="rId8"/>
          <w:pgSz w:w="11900" w:h="16840"/>
          <w:pgMar w:top="915" w:right="1600" w:bottom="940" w:left="1600" w:header="720" w:footer="720" w:gutter="0"/>
          <w:cols w:space="720"/>
        </w:sectPr>
      </w:pPr>
      <w:r>
        <w:rPr>
          <w:rStyle w:val="PageNumber"/>
          <w:b/>
          <w:bCs/>
        </w:rPr>
        <w:t>OBJETIVOS</w:t>
      </w:r>
    </w:p>
    <w:p w:rsidR="00F22A99" w:rsidRDefault="0089394D">
      <w:pPr>
        <w:pStyle w:val="NormalWeb"/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lastRenderedPageBreak/>
        <w:t>Conhecer os referenciais propositores da inserção da arte na educação não formal e familiarizar-se com a realidade da educação extra escolar a fim de compreender as relações existentes entre a Arte como componente criativo, expressivo e simbólico do homem;</w:t>
      </w:r>
    </w:p>
    <w:p w:rsidR="00F22A99" w:rsidRDefault="0089394D">
      <w:pPr>
        <w:pStyle w:val="NormalWeb"/>
        <w:numPr>
          <w:ilvl w:val="0"/>
          <w:numId w:val="3"/>
        </w:numPr>
        <w:spacing w:before="0" w:after="0" w:line="240" w:lineRule="auto"/>
        <w:ind w:left="0" w:firstLine="0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Refletir sobre o papel do estágio para o licenciado em Artes Visuais como mediador da arte na educação extra escolar em diferentes espaços e com diferentes finalidades tais como: institucionalizados, comunitários e os de saúde mental entre outros;</w:t>
      </w:r>
    </w:p>
    <w:p w:rsidR="00F22A99" w:rsidRDefault="0089394D">
      <w:pPr>
        <w:pStyle w:val="NormalWeb"/>
        <w:numPr>
          <w:ilvl w:val="0"/>
          <w:numId w:val="3"/>
        </w:numPr>
        <w:spacing w:before="0"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Planejar e desenvolver nos espaços de educação extra escolar propostas de inserção da arte considerando os pressupostos que a embasam numa relação teórico-prática. </w:t>
      </w:r>
    </w:p>
    <w:p w:rsidR="00F22A99" w:rsidRDefault="00F22A99">
      <w:pPr>
        <w:pStyle w:val="NormalWeb"/>
        <w:tabs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  <w:tab w:val="left" w:pos="1860"/>
          <w:tab w:val="left" w:pos="1880"/>
          <w:tab w:val="left" w:pos="1900"/>
          <w:tab w:val="left" w:pos="1920"/>
          <w:tab w:val="left" w:pos="1940"/>
          <w:tab w:val="left" w:pos="1960"/>
          <w:tab w:val="left" w:pos="1980"/>
        </w:tabs>
        <w:spacing w:before="0" w:after="0" w:line="240" w:lineRule="auto"/>
        <w:jc w:val="both"/>
        <w:rPr>
          <w:rFonts w:ascii="Arial Narrow" w:eastAsia="Arial Narrow" w:hAnsi="Arial Narrow" w:cs="Arial Narrow"/>
        </w:rPr>
      </w:pPr>
    </w:p>
    <w:p w:rsidR="00F22A99" w:rsidRPr="0089394D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BÁSICA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BARBOSA, Ana Mae e COUTINHO, Rejane Galvão. </w:t>
      </w:r>
      <w:r>
        <w:rPr>
          <w:rStyle w:val="PageNumber"/>
          <w:b/>
          <w:bCs/>
        </w:rPr>
        <w:t>Arte/educação como mediação cultural e social</w:t>
      </w:r>
      <w:r>
        <w:rPr>
          <w:rStyle w:val="PageNumber"/>
        </w:rPr>
        <w:t>. São Paulo: UNESP, 2009.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CARVALHO, Lívia Marques.</w:t>
      </w:r>
      <w:r>
        <w:rPr>
          <w:rStyle w:val="PageNumber"/>
          <w:b/>
          <w:bCs/>
        </w:rPr>
        <w:t xml:space="preserve"> O ensino de artes em ONGS</w:t>
      </w:r>
      <w:r>
        <w:rPr>
          <w:rStyle w:val="PageNumber"/>
        </w:rPr>
        <w:t>. São Paulo: Cortez, 2009.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SOUSA, Elida Tessler; SLAVUTZKY, Abrão. </w:t>
      </w:r>
      <w:r>
        <w:rPr>
          <w:rStyle w:val="PageNumber"/>
          <w:b/>
          <w:bCs/>
        </w:rPr>
        <w:t>A invenção da vida</w:t>
      </w:r>
      <w:r>
        <w:rPr>
          <w:rStyle w:val="PageNumber"/>
        </w:rPr>
        <w:t>: arte e psicanálise. Porto Alegre: Artes e Ofícios, 2001.</w:t>
      </w:r>
    </w:p>
    <w:p w:rsidR="00F22A99" w:rsidRPr="0089394D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F22A99" w:rsidRPr="0089394D" w:rsidRDefault="0089394D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COMPLEMENTAR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EHRENZWEIG, Anton. </w:t>
      </w:r>
      <w:r>
        <w:rPr>
          <w:rStyle w:val="PageNumber"/>
          <w:b/>
          <w:bCs/>
        </w:rPr>
        <w:t>Psicanálise da percepção artística</w:t>
      </w:r>
      <w:r>
        <w:rPr>
          <w:rStyle w:val="PageNumber"/>
        </w:rPr>
        <w:t>: uma introdução a teoria da percepção inconsciente. Rio de Janeiro: Zahar, 1977.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GARDNER, Howard,. </w:t>
      </w:r>
      <w:r>
        <w:rPr>
          <w:rStyle w:val="PageNumber"/>
          <w:b/>
          <w:bCs/>
        </w:rPr>
        <w:t>Cinco mentes para o futuro</w:t>
      </w:r>
      <w:r>
        <w:rPr>
          <w:rStyle w:val="PageNumber"/>
        </w:rPr>
        <w:t>. Porto Alegre: Artes Médicas, 2007.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LARROSA, Jorge. </w:t>
      </w:r>
      <w:r>
        <w:rPr>
          <w:rStyle w:val="PageNumber"/>
          <w:b/>
          <w:bCs/>
        </w:rPr>
        <w:t>Linguagem e Educação depois de Babel</w:t>
      </w:r>
      <w:r>
        <w:rPr>
          <w:rStyle w:val="PageNumber"/>
        </w:rPr>
        <w:t>. Belo Horizonte: Autêntica, 2004.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LEITE, Maria Isabel e OSTETTO, Luciana E. </w:t>
      </w:r>
      <w:r>
        <w:rPr>
          <w:rStyle w:val="PageNumber"/>
          <w:b/>
          <w:bCs/>
        </w:rPr>
        <w:t>Museu, Educação e Cultura</w:t>
      </w:r>
      <w:r>
        <w:rPr>
          <w:rStyle w:val="PageNumber"/>
        </w:rPr>
        <w:t>: encontros de crianças e professores com a arte. Campinas: Papirus, 2005.</w:t>
      </w:r>
    </w:p>
    <w:p w:rsidR="00F22A99" w:rsidRDefault="0089394D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REBOUÇAS, Moema Martins; MAGRO, Adriana. </w:t>
      </w:r>
      <w:r>
        <w:rPr>
          <w:rStyle w:val="PageNumber"/>
          <w:b/>
          <w:bCs/>
        </w:rPr>
        <w:t>A cidade que mora em mim</w:t>
      </w:r>
      <w:r>
        <w:rPr>
          <w:rStyle w:val="PageNumber"/>
        </w:rPr>
        <w:t>. Vitória: EDUFES, 2009.</w:t>
      </w:r>
    </w:p>
    <w:p w:rsidR="00F22A99" w:rsidRDefault="00F22A99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  <w:b/>
          <w:bCs/>
        </w:rPr>
      </w:pPr>
      <w:r>
        <w:rPr>
          <w:rStyle w:val="PageNumber"/>
          <w:b/>
          <w:bCs/>
        </w:rPr>
        <w:t>Didática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Carga horária semestral: 60h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Período de oferta: 3º 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Departamento responsável: Departamento de Linguagens, Cultura e Educação (DLCE)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412541" w:rsidRPr="0089394D" w:rsidRDefault="00412541" w:rsidP="00412541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EMENTA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As relações entre Educação, Didática e ensino. Questões atuais da Educação. Projeto pedagógico da escola e trabalho docente. Abordagens de ensino e a tradição pedagógica brasileira. Cotidiano da escola e da sala de aula: as relações entre professores, alunos e outros sujeitos do processo educativo. Planejamento de ensino: modalidades de trabalho pedagógico e planos de ensino. Objetivos e conteúdos de ensino. Estratégias de ensino-aprendizagem. Recursos didáticos e tecnologias da informação e da comunicação. Avaliação da aprendizagem: critérios e instrumentos.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  <w:r>
        <w:rPr>
          <w:rStyle w:val="PageNumber"/>
          <w:b/>
          <w:bCs/>
        </w:rPr>
        <w:t>OBJETIVOS</w:t>
      </w:r>
    </w:p>
    <w:p w:rsidR="00412541" w:rsidRDefault="00412541" w:rsidP="00412541">
      <w:pPr>
        <w:numPr>
          <w:ilvl w:val="0"/>
          <w:numId w:val="2"/>
        </w:numPr>
        <w:tabs>
          <w:tab w:val="clear" w:pos="20"/>
          <w:tab w:val="clear" w:pos="40"/>
          <w:tab w:val="clear" w:pos="200"/>
          <w:tab w:val="clear" w:pos="220"/>
          <w:tab w:val="clear" w:pos="24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  <w:tab w:val="clear" w:pos="142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</w:tabs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Refletir e analisar a atuação do professor e da escola no contexto da realidade brasileira atual;</w:t>
      </w:r>
    </w:p>
    <w:p w:rsidR="00412541" w:rsidRDefault="00412541" w:rsidP="00412541">
      <w:pPr>
        <w:numPr>
          <w:ilvl w:val="0"/>
          <w:numId w:val="2"/>
        </w:numPr>
        <w:tabs>
          <w:tab w:val="clear" w:pos="20"/>
          <w:tab w:val="clear" w:pos="40"/>
          <w:tab w:val="clear" w:pos="200"/>
          <w:tab w:val="clear" w:pos="220"/>
          <w:tab w:val="clear" w:pos="24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  <w:tab w:val="clear" w:pos="142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</w:tabs>
        <w:spacing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Adquirir fundamentação teórica sobre o processo ensino-aprendizagem.</w:t>
      </w:r>
    </w:p>
    <w:p w:rsidR="00412541" w:rsidRDefault="00412541" w:rsidP="00412541">
      <w:pPr>
        <w:numPr>
          <w:ilvl w:val="0"/>
          <w:numId w:val="2"/>
        </w:numPr>
        <w:tabs>
          <w:tab w:val="clear" w:pos="20"/>
          <w:tab w:val="clear" w:pos="40"/>
          <w:tab w:val="clear" w:pos="200"/>
          <w:tab w:val="clear" w:pos="220"/>
          <w:tab w:val="clear" w:pos="240"/>
          <w:tab w:val="clear" w:pos="1240"/>
          <w:tab w:val="clear" w:pos="1260"/>
          <w:tab w:val="clear" w:pos="1280"/>
          <w:tab w:val="clear" w:pos="1300"/>
          <w:tab w:val="clear" w:pos="1320"/>
          <w:tab w:val="clear" w:pos="1340"/>
          <w:tab w:val="clear" w:pos="1360"/>
          <w:tab w:val="clear" w:pos="1380"/>
          <w:tab w:val="clear" w:pos="1400"/>
          <w:tab w:val="clear" w:pos="142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</w:tabs>
        <w:spacing w:line="240" w:lineRule="auto"/>
        <w:jc w:val="both"/>
        <w:rPr>
          <w:rStyle w:val="PageNumber"/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</w:rPr>
        <w:t>Desenvolver habilidades técnicas de ensino com vistas à melhoria do desempenho docente.</w:t>
      </w:r>
    </w:p>
    <w:p w:rsidR="00412541" w:rsidRDefault="00412541" w:rsidP="00412541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Fonts w:ascii="Arial Narrow" w:eastAsia="Arial Narrow" w:hAnsi="Arial Narrow" w:cs="Arial Narrow"/>
          <w:b/>
          <w:bCs/>
        </w:rPr>
      </w:pPr>
    </w:p>
    <w:p w:rsidR="00412541" w:rsidRPr="0089394D" w:rsidRDefault="00412541" w:rsidP="00412541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BÁSICA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CORDEIRO, Jaime. </w:t>
      </w:r>
      <w:r>
        <w:rPr>
          <w:rStyle w:val="PageNumber"/>
          <w:b/>
          <w:bCs/>
        </w:rPr>
        <w:t>Didática</w:t>
      </w:r>
      <w:r>
        <w:rPr>
          <w:rStyle w:val="PageNumber"/>
        </w:rPr>
        <w:t>. 2. ed. Paulo: Editora Contexto, 2010.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FARIAS, Isabel Maria Sabino de; SALES, Josete de Oliveira Castelo Branco; BRAGA, Maria Margarete Sampaio de Carvalho; FRANÇA, Maria do Socorro Lima Marques</w:t>
      </w:r>
      <w:r>
        <w:rPr>
          <w:rStyle w:val="PageNumber"/>
          <w:b/>
          <w:bCs/>
        </w:rPr>
        <w:t>. Didática e docência</w:t>
      </w:r>
      <w:r>
        <w:rPr>
          <w:rStyle w:val="PageNumber"/>
        </w:rPr>
        <w:t>: aprendendo a profissão. Brasília: Líber Livro, 2009.</w:t>
      </w:r>
    </w:p>
    <w:p w:rsidR="00412541" w:rsidRDefault="00412541" w:rsidP="00412541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PageNumber"/>
        </w:rPr>
        <w:t xml:space="preserve">HAIDT, Regina Célia Cazaux. </w:t>
      </w:r>
      <w:r>
        <w:rPr>
          <w:rStyle w:val="PageNumber"/>
          <w:b/>
          <w:bCs/>
        </w:rPr>
        <w:t xml:space="preserve">Curso de didática geral. </w:t>
      </w:r>
      <w:r w:rsidRPr="0089394D">
        <w:rPr>
          <w:rStyle w:val="PageNumber"/>
          <w:lang w:val="pt-BR"/>
        </w:rPr>
        <w:t>São Paulo: Ática, 1994.</w:t>
      </w:r>
    </w:p>
    <w:p w:rsidR="00412541" w:rsidRPr="0089394D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412541" w:rsidRPr="0089394D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412541" w:rsidRPr="0089394D" w:rsidRDefault="00412541" w:rsidP="00412541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COMPLEMENTAR</w:t>
      </w:r>
    </w:p>
    <w:p w:rsidR="00412541" w:rsidRP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 w:rsidRPr="00412541">
        <w:rPr>
          <w:rStyle w:val="PageNumber"/>
        </w:rPr>
        <w:t xml:space="preserve">CHARLOT, Bernard. </w:t>
      </w:r>
      <w:r w:rsidRPr="00412541">
        <w:rPr>
          <w:rStyle w:val="PageNumber"/>
          <w:b/>
        </w:rPr>
        <w:t>Da relação com o saber: elementos para uma teoria</w:t>
      </w:r>
      <w:r w:rsidRPr="00412541">
        <w:rPr>
          <w:rStyle w:val="PageNumber"/>
        </w:rPr>
        <w:t>. Porto Alegre: Artmed, 2000.</w:t>
      </w:r>
    </w:p>
    <w:p w:rsidR="00412541" w:rsidRP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 w:rsidRPr="00412541">
        <w:rPr>
          <w:rStyle w:val="PageNumber"/>
        </w:rPr>
        <w:t xml:space="preserve">MIZUKAMI, Maria da Graça Nicoletti. </w:t>
      </w:r>
      <w:r w:rsidRPr="00412541">
        <w:rPr>
          <w:rStyle w:val="PageNumber"/>
          <w:b/>
        </w:rPr>
        <w:t>Ensino: as abordagens do processo</w:t>
      </w:r>
      <w:r w:rsidRPr="00412541">
        <w:rPr>
          <w:rStyle w:val="PageNumber"/>
        </w:rPr>
        <w:t>. São Paulo: EPU, 1986.</w:t>
      </w:r>
    </w:p>
    <w:p w:rsidR="00412541" w:rsidRP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 w:rsidRPr="00412541">
        <w:rPr>
          <w:rStyle w:val="PageNumber"/>
        </w:rPr>
        <w:t>LIBÂNEO, José Carlos. Didática. São Paulo: Editora Cortez, 1990.</w:t>
      </w:r>
    </w:p>
    <w:p w:rsidR="00412541" w:rsidRP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 w:rsidRPr="00412541">
        <w:rPr>
          <w:rStyle w:val="PageNumber"/>
        </w:rPr>
        <w:t xml:space="preserve">MATOS, Sônia Regina da Luz. </w:t>
      </w:r>
      <w:r w:rsidRPr="00412541">
        <w:rPr>
          <w:rStyle w:val="PageNumber"/>
          <w:b/>
        </w:rPr>
        <w:t>Didática e suas forças vertiginosas. Conjectura: filosofia e educação</w:t>
      </w:r>
      <w:r w:rsidRPr="00412541">
        <w:rPr>
          <w:rStyle w:val="PageNumber"/>
        </w:rPr>
        <w:t xml:space="preserve"> (UCB), v. 14, p. 93-134, 2009. Disponível em . Acessado em 16 maio 2013.</w:t>
      </w:r>
    </w:p>
    <w:p w:rsidR="00412541" w:rsidRP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  <w:lang w:val="pt-BR"/>
        </w:rPr>
      </w:pPr>
      <w:r w:rsidRPr="00412541">
        <w:rPr>
          <w:rStyle w:val="PageNumber"/>
        </w:rPr>
        <w:t xml:space="preserve">VASCONCELLOS, Celso do S. Avaliação: concepção dialética-libertadora do processo de avaliação escolar. </w:t>
      </w:r>
      <w:r w:rsidRPr="00412541">
        <w:rPr>
          <w:rStyle w:val="PageNumber"/>
          <w:lang w:val="pt-BR"/>
        </w:rPr>
        <w:t>São Paulo: Libertad, 2000.</w:t>
      </w:r>
    </w:p>
    <w:p w:rsidR="00412541" w:rsidRP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 w:rsidRPr="00412541">
        <w:rPr>
          <w:rStyle w:val="PageNumber"/>
        </w:rPr>
        <w:t>ZABALA, Antoni</w:t>
      </w:r>
      <w:r w:rsidRPr="00412541">
        <w:rPr>
          <w:rStyle w:val="PageNumber"/>
          <w:b/>
        </w:rPr>
        <w:t>. A prática educativa: como ensinar.</w:t>
      </w:r>
      <w:r w:rsidRPr="00412541">
        <w:rPr>
          <w:rStyle w:val="PageNumber"/>
        </w:rPr>
        <w:t xml:space="preserve"> Porto Alegre: Artmed, 1988.</w:t>
      </w:r>
    </w:p>
    <w:p w:rsidR="00412541" w:rsidRDefault="00412541" w:rsidP="00412541">
      <w:pPr>
        <w:pStyle w:val="Textbody"/>
        <w:spacing w:before="1" w:line="360" w:lineRule="auto"/>
        <w:ind w:right="538"/>
        <w:rPr>
          <w:lang w:val="pt-BR"/>
        </w:rPr>
      </w:pPr>
    </w:p>
    <w:p w:rsidR="00412541" w:rsidRPr="0089394D" w:rsidRDefault="00412541" w:rsidP="00412541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>
        <w:rPr>
          <w:lang w:val="pt-PT"/>
        </w:rPr>
        <w:t>Fundamentos da Língua Brasileira de Sinais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Carga horária semestral: 60h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Período de oferta: 5º 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Departamento responsável: Departamento de Linguagens, Cultura e Educação (DLCE)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412541" w:rsidRPr="0089394D" w:rsidRDefault="00412541" w:rsidP="00412541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EMENTA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>Fundamentos históricos da educação de surdos. Aspectos linguísticos da língua de sinais. A cultura e a identidade surda. Legislação específica. Sinais básicos para conversação.</w:t>
      </w: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412541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PageNumber"/>
          <w:b/>
          <w:bCs/>
          <w:lang w:val="en-US"/>
        </w:rPr>
        <w:t>OBJETIVOS</w:t>
      </w:r>
      <w:bookmarkStart w:id="0" w:name="_GoBack"/>
      <w:bookmarkEnd w:id="0"/>
    </w:p>
    <w:p w:rsidR="00412541" w:rsidRDefault="00412541" w:rsidP="00412541">
      <w:pPr>
        <w:numPr>
          <w:ilvl w:val="0"/>
          <w:numId w:val="3"/>
        </w:numPr>
        <w:spacing w:line="240" w:lineRule="auto"/>
        <w:jc w:val="both"/>
        <w:rPr>
          <w:rStyle w:val="PageNumber"/>
        </w:rPr>
      </w:pPr>
      <w:r>
        <w:rPr>
          <w:rStyle w:val="PageNumber"/>
        </w:rPr>
        <w:t>Analisar o conjunto de estudos sobre surdos e sobre a surdez numa perspectiva da língua de sinais enquanto língua de grupo social.</w:t>
      </w:r>
    </w:p>
    <w:p w:rsidR="00412541" w:rsidRDefault="00412541" w:rsidP="00412541">
      <w:pPr>
        <w:numPr>
          <w:ilvl w:val="0"/>
          <w:numId w:val="3"/>
        </w:numPr>
        <w:spacing w:line="240" w:lineRule="auto"/>
        <w:jc w:val="both"/>
        <w:rPr>
          <w:rStyle w:val="PageNumber"/>
        </w:rPr>
      </w:pPr>
      <w:r>
        <w:rPr>
          <w:rStyle w:val="PageNumber"/>
        </w:rPr>
        <w:t>Compreender as relações históricas entre língua, linguagem, língua de sinais</w:t>
      </w:r>
    </w:p>
    <w:p w:rsidR="00412541" w:rsidRDefault="00412541" w:rsidP="00412541">
      <w:pPr>
        <w:numPr>
          <w:ilvl w:val="0"/>
          <w:numId w:val="3"/>
        </w:numPr>
        <w:spacing w:line="240" w:lineRule="auto"/>
        <w:jc w:val="both"/>
        <w:rPr>
          <w:rStyle w:val="PageNumber"/>
        </w:rPr>
      </w:pPr>
      <w:r>
        <w:rPr>
          <w:rStyle w:val="PageNumber"/>
        </w:rPr>
        <w:t>Conhecer as teorias e as pesquisas sobre surdos e sobre a língua de sinais e seu uso nos espaços escolares;</w:t>
      </w:r>
    </w:p>
    <w:p w:rsidR="00412541" w:rsidRDefault="00412541" w:rsidP="00412541">
      <w:pPr>
        <w:numPr>
          <w:ilvl w:val="0"/>
          <w:numId w:val="3"/>
        </w:numPr>
        <w:spacing w:line="240" w:lineRule="auto"/>
        <w:jc w:val="both"/>
        <w:rPr>
          <w:rStyle w:val="PageNumber"/>
        </w:rPr>
      </w:pPr>
      <w:r>
        <w:rPr>
          <w:rStyle w:val="PageNumber"/>
        </w:rPr>
        <w:t>Inserir um vocabulário mínimo de língua de sinais para conversação;</w:t>
      </w:r>
    </w:p>
    <w:p w:rsidR="00412541" w:rsidRDefault="00412541" w:rsidP="00412541">
      <w:pPr>
        <w:numPr>
          <w:ilvl w:val="0"/>
          <w:numId w:val="3"/>
        </w:numPr>
        <w:spacing w:line="240" w:lineRule="auto"/>
        <w:jc w:val="both"/>
        <w:sectPr w:rsidR="00412541">
          <w:headerReference w:type="default" r:id="rId9"/>
          <w:footerReference w:type="default" r:id="rId10"/>
          <w:type w:val="continuous"/>
          <w:pgSz w:w="11900" w:h="16840"/>
          <w:pgMar w:top="915" w:right="1600" w:bottom="940" w:left="1600" w:header="720" w:footer="720" w:gutter="0"/>
          <w:cols w:space="720"/>
        </w:sectPr>
      </w:pPr>
      <w:r>
        <w:rPr>
          <w:rStyle w:val="PageNumber"/>
        </w:rPr>
        <w:t>Proporcionar o conhecimento de aspectos específicos das línguas de modalidade visual-espacial.</w:t>
      </w:r>
    </w:p>
    <w:p w:rsidR="00412541" w:rsidRDefault="00412541" w:rsidP="00412541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</w:p>
    <w:p w:rsidR="00412541" w:rsidRPr="0089394D" w:rsidRDefault="00412541" w:rsidP="00412541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BÁSICA</w:t>
      </w:r>
    </w:p>
    <w:p w:rsidR="00412541" w:rsidRDefault="00412541" w:rsidP="00412541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GESSER, Audrei. </w:t>
      </w:r>
      <w:r>
        <w:rPr>
          <w:rStyle w:val="PageNumber"/>
          <w:b/>
          <w:bCs/>
        </w:rPr>
        <w:t>LIBRAS? Que língua é essa? Crenças e preconceitos em torno da língua de sinais e da realidade surda</w:t>
      </w:r>
      <w:r>
        <w:rPr>
          <w:rStyle w:val="PageNumber"/>
        </w:rPr>
        <w:t>. São Paulo: Parábola Editorial, 2009.</w:t>
      </w:r>
    </w:p>
    <w:p w:rsidR="00412541" w:rsidRDefault="00412541" w:rsidP="00412541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LACERDA, Cristina Broglia de Feitosa. </w:t>
      </w:r>
      <w:r>
        <w:rPr>
          <w:rStyle w:val="PageNumber"/>
          <w:b/>
          <w:bCs/>
        </w:rPr>
        <w:t>Intérprete de LIBRAS: em atuação na educação infantil e no ensino fundamental</w:t>
      </w:r>
      <w:r>
        <w:rPr>
          <w:rStyle w:val="PageNumber"/>
        </w:rPr>
        <w:t>. Porto Alegre: Editora Mediação/FAPESP, 2009.</w:t>
      </w:r>
    </w:p>
    <w:p w:rsidR="00412541" w:rsidRDefault="00412541" w:rsidP="00412541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PageNumber"/>
        </w:rPr>
        <w:t xml:space="preserve">QUADROS, Ronice Müller de; KARNOPP, Lodenir. </w:t>
      </w:r>
      <w:r>
        <w:rPr>
          <w:rStyle w:val="PageNumber"/>
          <w:b/>
          <w:bCs/>
        </w:rPr>
        <w:t>Língua de sinais brasileira</w:t>
      </w:r>
      <w:r>
        <w:rPr>
          <w:rStyle w:val="PageNumber"/>
        </w:rPr>
        <w:t xml:space="preserve">: estudos lingüísticos. </w:t>
      </w:r>
      <w:r w:rsidRPr="0089394D">
        <w:rPr>
          <w:rStyle w:val="PageNumber"/>
          <w:lang w:val="pt-BR"/>
        </w:rPr>
        <w:t>Porto Alegre: ARTMED, 2004.</w:t>
      </w:r>
    </w:p>
    <w:p w:rsidR="00412541" w:rsidRPr="0089394D" w:rsidRDefault="00412541" w:rsidP="00412541">
      <w:pPr>
        <w:pStyle w:val="BodyTex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412541" w:rsidRPr="0089394D" w:rsidRDefault="00412541" w:rsidP="00412541">
      <w:pPr>
        <w:pStyle w:val="Heading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 w:line="240" w:lineRule="auto"/>
        <w:rPr>
          <w:lang w:val="pt-BR"/>
        </w:rPr>
      </w:pPr>
      <w:r w:rsidRPr="0089394D">
        <w:rPr>
          <w:lang w:val="pt-BR"/>
        </w:rPr>
        <w:t>BIBLIOGRAFIA COMPLEMENTAR</w:t>
      </w:r>
    </w:p>
    <w:p w:rsidR="00412541" w:rsidRDefault="00412541" w:rsidP="00412541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FERNANDES, Eulalia (Org.). </w:t>
      </w:r>
      <w:r>
        <w:rPr>
          <w:rStyle w:val="PageNumber"/>
          <w:b/>
          <w:bCs/>
        </w:rPr>
        <w:t xml:space="preserve">Surdez e bilinguismo. </w:t>
      </w:r>
      <w:r>
        <w:rPr>
          <w:rStyle w:val="PageNumber"/>
        </w:rPr>
        <w:t>Porto Alegre: Mediação, 2005.</w:t>
      </w:r>
    </w:p>
    <w:p w:rsidR="00412541" w:rsidRDefault="00412541" w:rsidP="00412541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LODI, A. C. B.; LACERDA, C. B. F. (org.) </w:t>
      </w:r>
      <w:r>
        <w:rPr>
          <w:rStyle w:val="PageNumber"/>
          <w:b/>
          <w:bCs/>
        </w:rPr>
        <w:t>Uma escola duas línguas: letramento em língua portuguesa e língua de sinais nas etapas iniciais de escolarização</w:t>
      </w:r>
      <w:r>
        <w:rPr>
          <w:rStyle w:val="PageNumber"/>
        </w:rPr>
        <w:t>. Porto Alegre: Mediação, 2009.</w:t>
      </w:r>
    </w:p>
    <w:p w:rsidR="00412541" w:rsidRDefault="00412541" w:rsidP="00412541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rStyle w:val="PageNumber"/>
        </w:rPr>
      </w:pPr>
      <w:r>
        <w:rPr>
          <w:rStyle w:val="PageNumber"/>
        </w:rPr>
        <w:t xml:space="preserve">LOPES, Maura Corcini. </w:t>
      </w:r>
      <w:r>
        <w:rPr>
          <w:rStyle w:val="PageNumber"/>
          <w:b/>
          <w:bCs/>
        </w:rPr>
        <w:t>Surdez &amp; Educação</w:t>
      </w:r>
      <w:r>
        <w:rPr>
          <w:rStyle w:val="PageNumber"/>
        </w:rPr>
        <w:t>. Belo Horizonte: Autêntica, 2007.</w:t>
      </w:r>
    </w:p>
    <w:p w:rsidR="00412541" w:rsidRDefault="00412541" w:rsidP="00412541">
      <w:pPr>
        <w:pStyle w:val="Textbody"/>
        <w:spacing w:before="1" w:line="360" w:lineRule="auto"/>
        <w:ind w:right="538"/>
      </w:pPr>
      <w:r>
        <w:rPr>
          <w:rStyle w:val="PageNumber"/>
        </w:rPr>
        <w:t xml:space="preserve">SKLIAR, C.(org.) </w:t>
      </w:r>
      <w:r>
        <w:rPr>
          <w:rStyle w:val="PageNumber"/>
          <w:b/>
          <w:bCs/>
        </w:rPr>
        <w:t>A Surdez: um olhar sobre as diferenças</w:t>
      </w:r>
      <w:r>
        <w:rPr>
          <w:rStyle w:val="PageNumber"/>
        </w:rPr>
        <w:t xml:space="preserve">. Porto Alegre: Mediação,1998. VIEIRA-MACHADO, Lucyenne Matos da Costa. </w:t>
      </w:r>
      <w:r>
        <w:rPr>
          <w:rStyle w:val="PageNumber"/>
          <w:b/>
          <w:bCs/>
        </w:rPr>
        <w:t>Os surdos, os ouvintes e a escola: narrativas traduções e histórias capixabas</w:t>
      </w:r>
      <w:r>
        <w:rPr>
          <w:rStyle w:val="PageNumber"/>
        </w:rPr>
        <w:t xml:space="preserve">. </w:t>
      </w:r>
      <w:proofErr w:type="spellStart"/>
      <w:r>
        <w:rPr>
          <w:rStyle w:val="PageNumber"/>
          <w:lang w:val="en-US"/>
        </w:rPr>
        <w:t>Vitória</w:t>
      </w:r>
      <w:proofErr w:type="spellEnd"/>
      <w:r>
        <w:rPr>
          <w:rStyle w:val="PageNumber"/>
          <w:lang w:val="en-US"/>
        </w:rPr>
        <w:t xml:space="preserve">: </w:t>
      </w:r>
      <w:proofErr w:type="spellStart"/>
      <w:r>
        <w:rPr>
          <w:rStyle w:val="PageNumber"/>
          <w:lang w:val="en-US"/>
        </w:rPr>
        <w:t>Edufes</w:t>
      </w:r>
      <w:proofErr w:type="spellEnd"/>
      <w:r>
        <w:rPr>
          <w:rStyle w:val="PageNumber"/>
          <w:lang w:val="en-US"/>
        </w:rPr>
        <w:t>, 2010</w:t>
      </w: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Default="00412541" w:rsidP="00412541">
      <w:pPr>
        <w:rPr>
          <w:lang w:val="en-US" w:eastAsia="en-US"/>
        </w:rPr>
      </w:pPr>
    </w:p>
    <w:p w:rsidR="00412541" w:rsidRPr="00412541" w:rsidRDefault="00412541" w:rsidP="00412541">
      <w:pPr>
        <w:rPr>
          <w:lang w:val="en-US" w:eastAsia="en-US"/>
        </w:rPr>
      </w:pPr>
    </w:p>
    <w:p w:rsidR="00412541" w:rsidRDefault="00412541" w:rsidP="00412541">
      <w:pPr>
        <w:rPr>
          <w:lang w:val="en-US" w:eastAsia="en-US"/>
        </w:rPr>
      </w:pPr>
    </w:p>
    <w:p w:rsidR="00F22A99" w:rsidRPr="00412541" w:rsidRDefault="00412541" w:rsidP="00412541">
      <w:pPr>
        <w:tabs>
          <w:tab w:val="left" w:pos="1867"/>
        </w:tabs>
        <w:rPr>
          <w:lang w:val="pt-BR"/>
        </w:rPr>
      </w:pPr>
      <w:r>
        <w:rPr>
          <w:lang w:val="en-US" w:eastAsia="en-US"/>
        </w:rPr>
        <w:tab/>
      </w:r>
    </w:p>
    <w:sectPr w:rsidR="00F22A99" w:rsidRPr="00412541">
      <w:headerReference w:type="default" r:id="rId11"/>
      <w:footerReference w:type="default" r:id="rId12"/>
      <w:type w:val="continuous"/>
      <w:pgSz w:w="11900" w:h="16840"/>
      <w:pgMar w:top="915" w:right="1600" w:bottom="94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26" w:rsidRDefault="0089394D">
      <w:pPr>
        <w:spacing w:line="240" w:lineRule="auto"/>
      </w:pPr>
      <w:r>
        <w:separator/>
      </w:r>
    </w:p>
  </w:endnote>
  <w:endnote w:type="continuationSeparator" w:id="0">
    <w:p w:rsidR="00556426" w:rsidRDefault="008939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99" w:rsidRDefault="00F22A99">
    <w:pPr>
      <w:pStyle w:val="Cabealhoe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41" w:rsidRDefault="00412541">
    <w:pPr>
      <w:pStyle w:val="Cabealhoe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99" w:rsidRDefault="00F22A99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26" w:rsidRDefault="0089394D">
      <w:pPr>
        <w:spacing w:line="240" w:lineRule="auto"/>
      </w:pPr>
      <w:r>
        <w:separator/>
      </w:r>
    </w:p>
  </w:footnote>
  <w:footnote w:type="continuationSeparator" w:id="0">
    <w:p w:rsidR="00556426" w:rsidRDefault="008939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99" w:rsidRDefault="00F22A99">
    <w:pPr>
      <w:pStyle w:val="CabealhoeRodap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41" w:rsidRDefault="00412541">
    <w:pPr>
      <w:pStyle w:val="CabealhoeRodap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A99" w:rsidRDefault="00F22A99">
    <w:pPr>
      <w:pStyle w:val="CabealhoeRoda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E67961"/>
    <w:multiLevelType w:val="hybridMultilevel"/>
    <w:tmpl w:val="D11A8F0A"/>
    <w:numStyleLink w:val="Marcadores"/>
  </w:abstractNum>
  <w:abstractNum w:abstractNumId="2">
    <w:nsid w:val="7AFE31C4"/>
    <w:multiLevelType w:val="hybridMultilevel"/>
    <w:tmpl w:val="D11A8F0A"/>
    <w:styleLink w:val="Marcadores"/>
    <w:lvl w:ilvl="0" w:tplc="050CDF1A">
      <w:start w:val="1"/>
      <w:numFmt w:val="bullet"/>
      <w:lvlText w:val="•"/>
      <w:lvlJc w:val="left"/>
      <w:pPr>
        <w:tabs>
          <w:tab w:val="left" w:pos="20"/>
          <w:tab w:val="left" w:pos="4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CF67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6906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400"/>
          <w:tab w:val="left" w:pos="14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F86B7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F06C8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B4C8B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46745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A8279C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43CE0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 w:tplc="85CEB806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024E2A">
        <w:start w:val="1"/>
        <w:numFmt w:val="bullet"/>
        <w:lvlText w:val="•"/>
        <w:lvlJc w:val="left"/>
        <w:pPr>
          <w:tabs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E4D22E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3ECF1E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2000"/>
            <w:tab w:val="left" w:pos="2020"/>
            <w:tab w:val="left" w:pos="2040"/>
            <w:tab w:val="left" w:pos="2060"/>
            <w:tab w:val="left" w:pos="2080"/>
            <w:tab w:val="left" w:pos="2100"/>
            <w:tab w:val="left" w:pos="212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521D96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2E2C9E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D44FAF0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5CAA60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DB0519C">
        <w:start w:val="1"/>
        <w:numFmt w:val="bullet"/>
        <w:lvlText w:val="•"/>
        <w:lvlJc w:val="left"/>
        <w:pPr>
          <w:tabs>
            <w:tab w:val="left" w:pos="720"/>
            <w:tab w:val="left" w:pos="740"/>
            <w:tab w:val="left" w:pos="760"/>
            <w:tab w:val="left" w:pos="780"/>
            <w:tab w:val="left" w:pos="800"/>
            <w:tab w:val="left" w:pos="820"/>
            <w:tab w:val="left" w:pos="840"/>
            <w:tab w:val="left" w:pos="860"/>
            <w:tab w:val="left" w:pos="880"/>
            <w:tab w:val="left" w:pos="900"/>
            <w:tab w:val="left" w:pos="920"/>
            <w:tab w:val="left" w:pos="940"/>
            <w:tab w:val="left" w:pos="960"/>
            <w:tab w:val="left" w:pos="980"/>
            <w:tab w:val="left" w:pos="1000"/>
            <w:tab w:val="left" w:pos="1020"/>
            <w:tab w:val="left" w:pos="1040"/>
            <w:tab w:val="left" w:pos="1060"/>
            <w:tab w:val="left" w:pos="1080"/>
            <w:tab w:val="left" w:pos="1100"/>
            <w:tab w:val="left" w:pos="1120"/>
            <w:tab w:val="left" w:pos="1140"/>
            <w:tab w:val="left" w:pos="1160"/>
            <w:tab w:val="left" w:pos="1180"/>
            <w:tab w:val="left" w:pos="1200"/>
            <w:tab w:val="left" w:pos="1220"/>
            <w:tab w:val="left" w:pos="1240"/>
            <w:tab w:val="left" w:pos="1260"/>
            <w:tab w:val="left" w:pos="1280"/>
            <w:tab w:val="left" w:pos="1300"/>
            <w:tab w:val="left" w:pos="1320"/>
            <w:tab w:val="left" w:pos="1340"/>
            <w:tab w:val="left" w:pos="1360"/>
            <w:tab w:val="left" w:pos="1380"/>
            <w:tab w:val="left" w:pos="1400"/>
            <w:tab w:val="left" w:pos="1420"/>
            <w:tab w:val="left" w:pos="1440"/>
            <w:tab w:val="left" w:pos="1460"/>
            <w:tab w:val="left" w:pos="1480"/>
            <w:tab w:val="left" w:pos="1500"/>
            <w:tab w:val="left" w:pos="1520"/>
            <w:tab w:val="left" w:pos="1540"/>
            <w:tab w:val="left" w:pos="1560"/>
            <w:tab w:val="left" w:pos="1580"/>
            <w:tab w:val="left" w:pos="1600"/>
            <w:tab w:val="left" w:pos="1620"/>
            <w:tab w:val="left" w:pos="1640"/>
            <w:tab w:val="left" w:pos="1660"/>
            <w:tab w:val="left" w:pos="1680"/>
            <w:tab w:val="left" w:pos="1700"/>
            <w:tab w:val="left" w:pos="1720"/>
            <w:tab w:val="left" w:pos="1740"/>
            <w:tab w:val="left" w:pos="1760"/>
            <w:tab w:val="left" w:pos="1780"/>
            <w:tab w:val="left" w:pos="1800"/>
            <w:tab w:val="left" w:pos="1820"/>
            <w:tab w:val="left" w:pos="1840"/>
            <w:tab w:val="left" w:pos="1860"/>
            <w:tab w:val="left" w:pos="1880"/>
            <w:tab w:val="left" w:pos="1900"/>
            <w:tab w:val="left" w:pos="1920"/>
            <w:tab w:val="left" w:pos="1940"/>
            <w:tab w:val="left" w:pos="1960"/>
            <w:tab w:val="left" w:pos="198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99"/>
    <w:rsid w:val="00412541"/>
    <w:rsid w:val="00556426"/>
    <w:rsid w:val="0089394D"/>
    <w:rsid w:val="00F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A4612-7077-425D-978A-C530CA2F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00" w:lineRule="atLeast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Heading1">
    <w:name w:val="heading 1"/>
    <w:next w:val="BodyText"/>
    <w:pPr>
      <w:suppressAutoHyphens/>
      <w:spacing w:before="139" w:line="100" w:lineRule="atLeast"/>
      <w:jc w:val="both"/>
      <w:outlineLvl w:val="0"/>
    </w:pPr>
    <w:rPr>
      <w:rFonts w:ascii="Arial Narrow" w:hAnsi="Arial Narrow" w:cs="Arial Unicode MS"/>
      <w:b/>
      <w:bCs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odyText">
    <w:name w:val="Body Text"/>
    <w:pPr>
      <w:suppressAutoHyphens/>
      <w:spacing w:line="100" w:lineRule="atLeast"/>
    </w:pPr>
    <w:rPr>
      <w:rFonts w:ascii="Arial Narrow" w:hAnsi="Arial Narrow" w:cs="Arial Unicode MS"/>
      <w:color w:val="000000"/>
      <w:kern w:val="1"/>
      <w:sz w:val="24"/>
      <w:szCs w:val="24"/>
      <w:u w:color="000000"/>
      <w:lang w:val="en-US"/>
    </w:rPr>
  </w:style>
  <w:style w:type="character" w:styleId="PageNumber">
    <w:name w:val="page number"/>
    <w:rPr>
      <w:lang w:val="pt-PT"/>
    </w:rPr>
  </w:style>
  <w:style w:type="numbering" w:customStyle="1" w:styleId="Marcadores">
    <w:name w:val="Marcadores"/>
    <w:pPr>
      <w:numPr>
        <w:numId w:val="1"/>
      </w:numPr>
    </w:pPr>
  </w:style>
  <w:style w:type="paragraph" w:styleId="NormalWeb">
    <w:name w:val="Normal (Web)"/>
    <w:pPr>
      <w:suppressAutoHyphens/>
      <w:spacing w:before="280" w:after="280" w:line="100" w:lineRule="atLeast"/>
    </w:pPr>
    <w:rPr>
      <w:rFonts w:cs="Arial Unicode MS"/>
      <w:color w:val="000000"/>
      <w:sz w:val="24"/>
      <w:szCs w:val="24"/>
      <w:u w:color="000000"/>
      <w:lang w:val="pt-PT"/>
    </w:rPr>
  </w:style>
  <w:style w:type="paragraph" w:customStyle="1" w:styleId="Textbody">
    <w:name w:val="Text body"/>
    <w:basedOn w:val="Normal"/>
    <w:rsid w:val="008939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spacing w:line="240" w:lineRule="auto"/>
      <w:ind w:left="101"/>
      <w:textAlignment w:val="baseline"/>
    </w:pPr>
    <w:rPr>
      <w:rFonts w:ascii="Arial Narrow" w:eastAsia="Arial Narrow" w:hAnsi="Arial Narrow" w:cs="Arial Narrow"/>
      <w:color w:val="auto"/>
      <w:kern w:val="3"/>
      <w:bdr w:val="none" w:sz="0" w:space="0" w:color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5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41"/>
    <w:rPr>
      <w:rFonts w:ascii="Segoe UI" w:hAnsi="Segoe UI" w:cs="Segoe UI"/>
      <w:color w:val="000000"/>
      <w:sz w:val="18"/>
      <w:szCs w:val="18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2005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d276055-PC</dc:creator>
  <cp:lastModifiedBy>d276055-PC</cp:lastModifiedBy>
  <cp:revision>3</cp:revision>
  <cp:lastPrinted>2017-09-26T17:30:00Z</cp:lastPrinted>
  <dcterms:created xsi:type="dcterms:W3CDTF">2017-09-21T20:19:00Z</dcterms:created>
  <dcterms:modified xsi:type="dcterms:W3CDTF">2017-09-26T17:30:00Z</dcterms:modified>
</cp:coreProperties>
</file>